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CF" w:rsidRPr="00290395" w:rsidRDefault="009C4FCF" w:rsidP="00290395">
      <w:pPr>
        <w:spacing w:line="440" w:lineRule="exact"/>
        <w:ind w:firstLineChars="200" w:firstLine="800"/>
        <w:jc w:val="center"/>
        <w:rPr>
          <w:rFonts w:ascii="微软雅黑" w:eastAsia="微软雅黑" w:hAnsi="微软雅黑" w:cs="仿宋"/>
          <w:b/>
          <w:sz w:val="40"/>
          <w:szCs w:val="40"/>
        </w:rPr>
      </w:pPr>
      <w:r w:rsidRPr="00290395">
        <w:rPr>
          <w:rFonts w:ascii="微软雅黑" w:eastAsia="微软雅黑" w:hAnsi="微软雅黑" w:cs="仿宋" w:hint="eastAsia"/>
          <w:b/>
          <w:sz w:val="40"/>
          <w:szCs w:val="40"/>
        </w:rPr>
        <w:t>教育学院学生发表论文情况</w:t>
      </w:r>
      <w:bookmarkStart w:id="0" w:name="_GoBack"/>
      <w:bookmarkEnd w:id="0"/>
    </w:p>
    <w:p w:rsidR="002F32F9" w:rsidRPr="002F32F9" w:rsidRDefault="002F32F9" w:rsidP="002F32F9">
      <w:pPr>
        <w:spacing w:line="440" w:lineRule="exact"/>
        <w:ind w:firstLineChars="200" w:firstLine="562"/>
        <w:jc w:val="center"/>
        <w:rPr>
          <w:rFonts w:ascii="仿宋" w:eastAsia="仿宋" w:hAnsi="仿宋" w:cs="仿宋"/>
          <w:b/>
          <w:sz w:val="28"/>
          <w:szCs w:val="28"/>
        </w:rPr>
      </w:pPr>
    </w:p>
    <w:tbl>
      <w:tblPr>
        <w:tblStyle w:val="a5"/>
        <w:tblW w:w="13182" w:type="dxa"/>
        <w:jc w:val="center"/>
        <w:tblLayout w:type="fixed"/>
        <w:tblLook w:val="04A0" w:firstRow="1" w:lastRow="0" w:firstColumn="1" w:lastColumn="0" w:noHBand="0" w:noVBand="1"/>
      </w:tblPr>
      <w:tblGrid>
        <w:gridCol w:w="1134"/>
        <w:gridCol w:w="3794"/>
        <w:gridCol w:w="1559"/>
        <w:gridCol w:w="1701"/>
        <w:gridCol w:w="2127"/>
        <w:gridCol w:w="2867"/>
      </w:tblGrid>
      <w:tr w:rsidR="006200F6" w:rsidRPr="009C4FCF" w:rsidTr="00EB0E48">
        <w:trPr>
          <w:trHeight w:val="833"/>
          <w:jc w:val="center"/>
        </w:trPr>
        <w:tc>
          <w:tcPr>
            <w:tcW w:w="1134" w:type="dxa"/>
            <w:vAlign w:val="center"/>
          </w:tcPr>
          <w:p w:rsidR="006200F6" w:rsidRPr="009C4FCF" w:rsidRDefault="006200F6" w:rsidP="006E6D26">
            <w:pPr>
              <w:spacing w:line="440" w:lineRule="exact"/>
              <w:jc w:val="center"/>
              <w:rPr>
                <w:rFonts w:ascii="仿宋" w:eastAsia="仿宋" w:hAnsi="仿宋" w:cs="仿宋"/>
                <w:sz w:val="28"/>
                <w:szCs w:val="28"/>
              </w:rPr>
            </w:pPr>
            <w:r>
              <w:rPr>
                <w:rFonts w:ascii="仿宋" w:eastAsia="仿宋" w:hAnsi="仿宋" w:cs="仿宋" w:hint="eastAsia"/>
                <w:sz w:val="28"/>
                <w:szCs w:val="28"/>
              </w:rPr>
              <w:t>序号</w:t>
            </w:r>
          </w:p>
        </w:tc>
        <w:tc>
          <w:tcPr>
            <w:tcW w:w="3794" w:type="dxa"/>
            <w:vAlign w:val="center"/>
          </w:tcPr>
          <w:p w:rsidR="006200F6" w:rsidRPr="009C4FCF" w:rsidRDefault="006200F6" w:rsidP="006E6D26">
            <w:pPr>
              <w:spacing w:line="440" w:lineRule="exact"/>
              <w:jc w:val="center"/>
              <w:rPr>
                <w:rFonts w:ascii="仿宋" w:eastAsia="仿宋" w:hAnsi="仿宋" w:cs="仿宋"/>
                <w:sz w:val="28"/>
                <w:szCs w:val="28"/>
              </w:rPr>
            </w:pPr>
            <w:r w:rsidRPr="009C4FCF">
              <w:rPr>
                <w:rFonts w:ascii="仿宋" w:eastAsia="仿宋" w:hAnsi="仿宋" w:cs="仿宋" w:hint="eastAsia"/>
                <w:sz w:val="28"/>
                <w:szCs w:val="28"/>
              </w:rPr>
              <w:t>学生</w:t>
            </w:r>
            <w:r>
              <w:rPr>
                <w:rFonts w:ascii="仿宋" w:eastAsia="仿宋" w:hAnsi="仿宋" w:cs="仿宋" w:hint="eastAsia"/>
                <w:sz w:val="28"/>
                <w:szCs w:val="28"/>
              </w:rPr>
              <w:t>论文题目</w:t>
            </w:r>
          </w:p>
        </w:tc>
        <w:tc>
          <w:tcPr>
            <w:tcW w:w="1559" w:type="dxa"/>
            <w:vAlign w:val="center"/>
          </w:tcPr>
          <w:p w:rsidR="006200F6" w:rsidRPr="009C4FCF" w:rsidRDefault="006200F6" w:rsidP="006E6D26">
            <w:pPr>
              <w:spacing w:line="440" w:lineRule="exact"/>
              <w:jc w:val="center"/>
              <w:rPr>
                <w:rFonts w:ascii="仿宋" w:eastAsia="仿宋" w:hAnsi="仿宋" w:cs="仿宋"/>
                <w:sz w:val="28"/>
                <w:szCs w:val="28"/>
              </w:rPr>
            </w:pPr>
            <w:r w:rsidRPr="009C4FCF">
              <w:rPr>
                <w:rFonts w:ascii="仿宋" w:eastAsia="仿宋" w:hAnsi="仿宋" w:cs="仿宋" w:hint="eastAsia"/>
                <w:sz w:val="28"/>
                <w:szCs w:val="28"/>
              </w:rPr>
              <w:t>时间</w:t>
            </w:r>
          </w:p>
        </w:tc>
        <w:tc>
          <w:tcPr>
            <w:tcW w:w="1701" w:type="dxa"/>
            <w:vAlign w:val="center"/>
          </w:tcPr>
          <w:p w:rsidR="006200F6" w:rsidRPr="009C4FCF" w:rsidRDefault="006E6D26" w:rsidP="006E6D26">
            <w:pPr>
              <w:spacing w:line="440" w:lineRule="exact"/>
              <w:jc w:val="center"/>
              <w:rPr>
                <w:rFonts w:ascii="仿宋" w:eastAsia="仿宋" w:hAnsi="仿宋" w:cs="仿宋"/>
                <w:sz w:val="28"/>
                <w:szCs w:val="28"/>
              </w:rPr>
            </w:pPr>
            <w:r>
              <w:rPr>
                <w:rFonts w:ascii="仿宋" w:eastAsia="仿宋" w:hAnsi="仿宋" w:cs="仿宋" w:hint="eastAsia"/>
                <w:sz w:val="28"/>
                <w:szCs w:val="28"/>
              </w:rPr>
              <w:t>学生</w:t>
            </w:r>
            <w:r w:rsidR="006200F6" w:rsidRPr="009C4FCF">
              <w:rPr>
                <w:rFonts w:ascii="仿宋" w:eastAsia="仿宋" w:hAnsi="仿宋" w:cs="仿宋" w:hint="eastAsia"/>
                <w:sz w:val="28"/>
                <w:szCs w:val="28"/>
              </w:rPr>
              <w:t>姓名</w:t>
            </w:r>
          </w:p>
        </w:tc>
        <w:tc>
          <w:tcPr>
            <w:tcW w:w="2127" w:type="dxa"/>
            <w:vAlign w:val="center"/>
          </w:tcPr>
          <w:p w:rsidR="006200F6" w:rsidRPr="009C4FCF" w:rsidRDefault="006200F6" w:rsidP="006E6D26">
            <w:pPr>
              <w:spacing w:line="440" w:lineRule="exact"/>
              <w:jc w:val="center"/>
              <w:rPr>
                <w:rFonts w:ascii="仿宋" w:eastAsia="仿宋" w:hAnsi="仿宋" w:cs="仿宋"/>
                <w:sz w:val="28"/>
                <w:szCs w:val="28"/>
              </w:rPr>
            </w:pPr>
            <w:r w:rsidRPr="009C4FCF">
              <w:rPr>
                <w:rFonts w:ascii="仿宋" w:eastAsia="仿宋" w:hAnsi="仿宋" w:cs="仿宋" w:hint="eastAsia"/>
                <w:sz w:val="28"/>
                <w:szCs w:val="28"/>
              </w:rPr>
              <w:t>参与及分工</w:t>
            </w:r>
          </w:p>
        </w:tc>
        <w:tc>
          <w:tcPr>
            <w:tcW w:w="2867" w:type="dxa"/>
            <w:vAlign w:val="center"/>
          </w:tcPr>
          <w:p w:rsidR="006200F6" w:rsidRPr="009C4FCF" w:rsidRDefault="006200F6" w:rsidP="006E6D26">
            <w:pPr>
              <w:spacing w:line="440" w:lineRule="exact"/>
              <w:jc w:val="center"/>
              <w:rPr>
                <w:rFonts w:ascii="仿宋" w:eastAsia="仿宋" w:hAnsi="仿宋" w:cs="仿宋"/>
                <w:sz w:val="28"/>
                <w:szCs w:val="28"/>
              </w:rPr>
            </w:pPr>
            <w:r>
              <w:rPr>
                <w:rFonts w:ascii="仿宋" w:eastAsia="仿宋" w:hAnsi="仿宋" w:cs="仿宋" w:hint="eastAsia"/>
                <w:sz w:val="28"/>
                <w:szCs w:val="28"/>
              </w:rPr>
              <w:t>发表刊物</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1</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数学建模在精确农业生活中的应用</w:t>
            </w:r>
            <w:r w:rsidRPr="009C4FCF">
              <w:rPr>
                <w:rFonts w:hint="eastAsia"/>
                <w:color w:val="000000"/>
              </w:rPr>
              <w:br/>
            </w:r>
            <w:r w:rsidRPr="009C4FCF">
              <w:rPr>
                <w:rFonts w:hint="eastAsia"/>
                <w:color w:val="000000"/>
              </w:rPr>
              <w:t>——浇灌系统的优化</w:t>
            </w:r>
          </w:p>
        </w:tc>
        <w:tc>
          <w:tcPr>
            <w:tcW w:w="1559" w:type="dxa"/>
            <w:vAlign w:val="center"/>
          </w:tcPr>
          <w:p w:rsidR="006E6D26" w:rsidRPr="009C4FCF" w:rsidRDefault="006E6D26" w:rsidP="00225EE0">
            <w:pPr>
              <w:jc w:val="center"/>
              <w:rPr>
                <w:rFonts w:ascii="宋体" w:hAnsi="宋体" w:cs="宋体"/>
                <w:color w:val="000000"/>
              </w:rPr>
            </w:pPr>
            <w:r w:rsidRPr="009C4FCF">
              <w:rPr>
                <w:rFonts w:hint="eastAsia"/>
                <w:color w:val="000000"/>
              </w:rPr>
              <w:t>2017</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225EE0">
            <w:pPr>
              <w:jc w:val="center"/>
              <w:rPr>
                <w:rFonts w:ascii="宋体" w:hAnsi="宋体" w:cs="宋体"/>
                <w:color w:val="000000"/>
              </w:rPr>
            </w:pPr>
            <w:r w:rsidRPr="009C4FCF">
              <w:rPr>
                <w:rFonts w:hint="eastAsia"/>
                <w:color w:val="000000"/>
              </w:rPr>
              <w:t>朱军伟</w:t>
            </w:r>
          </w:p>
        </w:tc>
        <w:tc>
          <w:tcPr>
            <w:tcW w:w="2127" w:type="dxa"/>
            <w:vAlign w:val="center"/>
          </w:tcPr>
          <w:p w:rsidR="006E6D26" w:rsidRPr="009C4FCF" w:rsidRDefault="006E6D26" w:rsidP="00225EE0">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6B24C6">
              <w:rPr>
                <w:rFonts w:ascii="宋体" w:hAnsi="宋体" w:cs="仿宋" w:hint="eastAsia"/>
              </w:rPr>
              <w:t>兰州</w:t>
            </w:r>
            <w:r w:rsidRPr="006B24C6">
              <w:rPr>
                <w:rFonts w:ascii="宋体" w:hAnsi="宋体" w:cs="仿宋"/>
              </w:rPr>
              <w:t>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2</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向量在中学数学中的应用</w:t>
            </w:r>
          </w:p>
        </w:tc>
        <w:tc>
          <w:tcPr>
            <w:tcW w:w="1559" w:type="dxa"/>
            <w:vAlign w:val="center"/>
          </w:tcPr>
          <w:p w:rsidR="006E6D26" w:rsidRPr="009C4FCF" w:rsidRDefault="006E6D26" w:rsidP="00225EE0">
            <w:pPr>
              <w:jc w:val="center"/>
              <w:rPr>
                <w:rFonts w:ascii="宋体" w:hAnsi="宋体" w:cs="宋体"/>
                <w:color w:val="000000"/>
              </w:rPr>
            </w:pPr>
            <w:r w:rsidRPr="009C4FCF">
              <w:rPr>
                <w:rFonts w:hint="eastAsia"/>
                <w:color w:val="000000"/>
              </w:rPr>
              <w:t>2017</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225EE0">
            <w:pPr>
              <w:jc w:val="center"/>
              <w:rPr>
                <w:rFonts w:ascii="宋体" w:hAnsi="宋体" w:cs="宋体"/>
                <w:color w:val="000000"/>
              </w:rPr>
            </w:pPr>
            <w:r w:rsidRPr="009C4FCF">
              <w:rPr>
                <w:rFonts w:hint="eastAsia"/>
                <w:color w:val="000000"/>
              </w:rPr>
              <w:t>杨</w:t>
            </w:r>
            <w:r w:rsidR="00EB0E48">
              <w:rPr>
                <w:rFonts w:hint="eastAsia"/>
                <w:color w:val="000000"/>
              </w:rPr>
              <w:t xml:space="preserve">  </w:t>
            </w:r>
            <w:r w:rsidRPr="009C4FCF">
              <w:rPr>
                <w:rFonts w:hint="eastAsia"/>
                <w:color w:val="000000"/>
              </w:rPr>
              <w:t>军</w:t>
            </w:r>
          </w:p>
        </w:tc>
        <w:tc>
          <w:tcPr>
            <w:tcW w:w="2127" w:type="dxa"/>
            <w:vAlign w:val="center"/>
          </w:tcPr>
          <w:p w:rsidR="006E6D26" w:rsidRPr="009C4FCF" w:rsidRDefault="006E6D26" w:rsidP="00225EE0">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6B24C6">
              <w:rPr>
                <w:rFonts w:ascii="宋体" w:hAnsi="宋体" w:cs="仿宋" w:hint="eastAsia"/>
              </w:rPr>
              <w:t>兰州</w:t>
            </w:r>
            <w:r w:rsidRPr="006B24C6">
              <w:rPr>
                <w:rFonts w:ascii="宋体" w:hAnsi="宋体" w:cs="仿宋"/>
              </w:rPr>
              <w:t>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3</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创意平板折叠</w:t>
            </w:r>
            <w:proofErr w:type="gramStart"/>
            <w:r w:rsidRPr="009C4FCF">
              <w:rPr>
                <w:rFonts w:hint="eastAsia"/>
                <w:color w:val="000000"/>
              </w:rPr>
              <w:t>桌设计</w:t>
            </w:r>
            <w:proofErr w:type="gramEnd"/>
            <w:r w:rsidRPr="009C4FCF">
              <w:rPr>
                <w:rFonts w:hint="eastAsia"/>
                <w:color w:val="000000"/>
              </w:rPr>
              <w:t>的优化模型</w:t>
            </w:r>
          </w:p>
        </w:tc>
        <w:tc>
          <w:tcPr>
            <w:tcW w:w="1559" w:type="dxa"/>
            <w:vAlign w:val="center"/>
          </w:tcPr>
          <w:p w:rsidR="006E6D26" w:rsidRPr="009C4FCF" w:rsidRDefault="006E6D26" w:rsidP="00225EE0">
            <w:pPr>
              <w:jc w:val="center"/>
              <w:rPr>
                <w:rFonts w:ascii="宋体" w:hAnsi="宋体" w:cs="宋体"/>
                <w:color w:val="000000"/>
              </w:rPr>
            </w:pPr>
            <w:r w:rsidRPr="009C4FCF">
              <w:rPr>
                <w:rFonts w:hint="eastAsia"/>
                <w:color w:val="000000"/>
              </w:rPr>
              <w:t>2017</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225EE0">
            <w:pPr>
              <w:jc w:val="center"/>
              <w:rPr>
                <w:rFonts w:ascii="宋体" w:hAnsi="宋体" w:cs="宋体"/>
                <w:color w:val="000000"/>
              </w:rPr>
            </w:pPr>
            <w:r w:rsidRPr="009C4FCF">
              <w:rPr>
                <w:rFonts w:hint="eastAsia"/>
                <w:color w:val="000000"/>
              </w:rPr>
              <w:t>赵述斌</w:t>
            </w:r>
          </w:p>
        </w:tc>
        <w:tc>
          <w:tcPr>
            <w:tcW w:w="2127" w:type="dxa"/>
            <w:vAlign w:val="center"/>
          </w:tcPr>
          <w:p w:rsidR="006E6D26" w:rsidRPr="009C4FCF" w:rsidRDefault="006E6D26" w:rsidP="00225EE0">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6B24C6">
              <w:rPr>
                <w:rFonts w:ascii="宋体" w:hAnsi="宋体" w:cs="仿宋" w:hint="eastAsia"/>
              </w:rPr>
              <w:t>兰州</w:t>
            </w:r>
            <w:r w:rsidRPr="006B24C6">
              <w:rPr>
                <w:rFonts w:ascii="宋体" w:hAnsi="宋体" w:cs="仿宋"/>
              </w:rPr>
              <w:t>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4</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范德蒙行列式在相关问题中的应用</w:t>
            </w:r>
          </w:p>
        </w:tc>
        <w:tc>
          <w:tcPr>
            <w:tcW w:w="1559" w:type="dxa"/>
            <w:vAlign w:val="center"/>
          </w:tcPr>
          <w:p w:rsidR="006E6D26" w:rsidRPr="009C4FCF" w:rsidRDefault="006E6D26" w:rsidP="00225EE0">
            <w:pPr>
              <w:jc w:val="center"/>
              <w:rPr>
                <w:rFonts w:ascii="宋体" w:hAnsi="宋体" w:cs="宋体"/>
                <w:color w:val="000000"/>
              </w:rPr>
            </w:pPr>
            <w:r w:rsidRPr="009C4FCF">
              <w:rPr>
                <w:rFonts w:hint="eastAsia"/>
                <w:color w:val="000000"/>
              </w:rPr>
              <w:t>2017</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225EE0">
            <w:pPr>
              <w:jc w:val="center"/>
              <w:rPr>
                <w:rFonts w:ascii="宋体" w:hAnsi="宋体" w:cs="宋体"/>
                <w:color w:val="000000"/>
              </w:rPr>
            </w:pPr>
            <w:proofErr w:type="gramStart"/>
            <w:r w:rsidRPr="009C4FCF">
              <w:rPr>
                <w:rFonts w:hint="eastAsia"/>
                <w:color w:val="000000"/>
              </w:rPr>
              <w:t>符羽西</w:t>
            </w:r>
            <w:proofErr w:type="gramEnd"/>
          </w:p>
        </w:tc>
        <w:tc>
          <w:tcPr>
            <w:tcW w:w="2127" w:type="dxa"/>
            <w:vAlign w:val="center"/>
          </w:tcPr>
          <w:p w:rsidR="006E6D26" w:rsidRPr="009C4FCF" w:rsidRDefault="006E6D26" w:rsidP="00225EE0">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6B24C6">
              <w:rPr>
                <w:rFonts w:ascii="宋体" w:hAnsi="宋体" w:cs="仿宋" w:hint="eastAsia"/>
              </w:rPr>
              <w:t>兰州</w:t>
            </w:r>
            <w:r w:rsidRPr="006B24C6">
              <w:rPr>
                <w:rFonts w:ascii="宋体" w:hAnsi="宋体" w:cs="仿宋"/>
              </w:rPr>
              <w:t>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5</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常微分方程在数学建模中的应用</w:t>
            </w:r>
          </w:p>
        </w:tc>
        <w:tc>
          <w:tcPr>
            <w:tcW w:w="1559" w:type="dxa"/>
            <w:vAlign w:val="center"/>
          </w:tcPr>
          <w:p w:rsidR="006E6D26" w:rsidRPr="009C4FCF" w:rsidRDefault="006E6D26" w:rsidP="00225EE0">
            <w:pPr>
              <w:jc w:val="center"/>
              <w:rPr>
                <w:rFonts w:ascii="宋体" w:hAnsi="宋体" w:cs="宋体"/>
                <w:color w:val="000000"/>
              </w:rPr>
            </w:pPr>
            <w:r w:rsidRPr="009C4FCF">
              <w:rPr>
                <w:rFonts w:hint="eastAsia"/>
                <w:color w:val="000000"/>
              </w:rPr>
              <w:t>2017</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225EE0">
            <w:pPr>
              <w:jc w:val="center"/>
              <w:rPr>
                <w:rFonts w:ascii="宋体" w:hAnsi="宋体" w:cs="宋体"/>
                <w:color w:val="000000"/>
              </w:rPr>
            </w:pPr>
            <w:r w:rsidRPr="009C4FCF">
              <w:rPr>
                <w:rFonts w:hint="eastAsia"/>
                <w:color w:val="000000"/>
              </w:rPr>
              <w:t>燕亚莉</w:t>
            </w:r>
          </w:p>
        </w:tc>
        <w:tc>
          <w:tcPr>
            <w:tcW w:w="2127" w:type="dxa"/>
            <w:vAlign w:val="center"/>
          </w:tcPr>
          <w:p w:rsidR="006E6D26" w:rsidRPr="009C4FCF" w:rsidRDefault="006E6D26" w:rsidP="00225EE0">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6B24C6">
              <w:rPr>
                <w:rFonts w:ascii="宋体" w:hAnsi="宋体" w:cs="仿宋" w:hint="eastAsia"/>
              </w:rPr>
              <w:t>兰州</w:t>
            </w:r>
            <w:r w:rsidRPr="006B24C6">
              <w:rPr>
                <w:rFonts w:ascii="宋体" w:hAnsi="宋体" w:cs="仿宋"/>
              </w:rPr>
              <w:t>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6</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函数最值的解法及其在经济中的若干应用</w:t>
            </w:r>
          </w:p>
        </w:tc>
        <w:tc>
          <w:tcPr>
            <w:tcW w:w="1559" w:type="dxa"/>
            <w:vAlign w:val="center"/>
          </w:tcPr>
          <w:p w:rsidR="006E6D26" w:rsidRPr="009C4FCF" w:rsidRDefault="006E6D26" w:rsidP="00225EE0">
            <w:pPr>
              <w:jc w:val="center"/>
              <w:rPr>
                <w:rFonts w:ascii="宋体" w:hAnsi="宋体" w:cs="宋体"/>
                <w:color w:val="000000"/>
              </w:rPr>
            </w:pPr>
            <w:r w:rsidRPr="009C4FCF">
              <w:rPr>
                <w:rFonts w:hint="eastAsia"/>
                <w:color w:val="000000"/>
              </w:rPr>
              <w:t>2017</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225EE0">
            <w:pPr>
              <w:jc w:val="center"/>
              <w:rPr>
                <w:rFonts w:ascii="宋体" w:hAnsi="宋体" w:cs="宋体"/>
                <w:color w:val="000000"/>
              </w:rPr>
            </w:pPr>
            <w:r w:rsidRPr="009C4FCF">
              <w:rPr>
                <w:rFonts w:hint="eastAsia"/>
                <w:color w:val="000000"/>
              </w:rPr>
              <w:t>赵</w:t>
            </w:r>
            <w:r w:rsidR="00EB0E48">
              <w:rPr>
                <w:rFonts w:hint="eastAsia"/>
                <w:color w:val="000000"/>
              </w:rPr>
              <w:t xml:space="preserve">  </w:t>
            </w:r>
            <w:proofErr w:type="gramStart"/>
            <w:r w:rsidRPr="009C4FCF">
              <w:rPr>
                <w:rFonts w:hint="eastAsia"/>
                <w:color w:val="000000"/>
              </w:rPr>
              <w:t>娜</w:t>
            </w:r>
            <w:proofErr w:type="gramEnd"/>
          </w:p>
        </w:tc>
        <w:tc>
          <w:tcPr>
            <w:tcW w:w="2127" w:type="dxa"/>
            <w:vAlign w:val="center"/>
          </w:tcPr>
          <w:p w:rsidR="006E6D26" w:rsidRPr="009C4FCF" w:rsidRDefault="006E6D26" w:rsidP="00225EE0">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6B24C6">
              <w:rPr>
                <w:rFonts w:ascii="宋体" w:hAnsi="宋体" w:cs="仿宋" w:hint="eastAsia"/>
              </w:rPr>
              <w:t>兰州</w:t>
            </w:r>
            <w:r w:rsidRPr="006B24C6">
              <w:rPr>
                <w:rFonts w:ascii="宋体" w:hAnsi="宋体" w:cs="仿宋"/>
              </w:rPr>
              <w:t>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7</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数学“双基”“四基”教学发展与争鸣的反思</w:t>
            </w:r>
          </w:p>
        </w:tc>
        <w:tc>
          <w:tcPr>
            <w:tcW w:w="1559" w:type="dxa"/>
            <w:vAlign w:val="center"/>
          </w:tcPr>
          <w:p w:rsidR="006E6D26" w:rsidRPr="009C4FCF" w:rsidRDefault="006E6D26" w:rsidP="00B67A8A">
            <w:pPr>
              <w:jc w:val="center"/>
              <w:rPr>
                <w:rFonts w:ascii="宋体" w:hAnsi="宋体" w:cs="宋体"/>
                <w:color w:val="000000"/>
              </w:rPr>
            </w:pPr>
            <w:r w:rsidRPr="009C4FCF">
              <w:rPr>
                <w:rFonts w:hint="eastAsia"/>
                <w:color w:val="000000"/>
              </w:rPr>
              <w:t>2017</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B67A8A">
            <w:pPr>
              <w:jc w:val="center"/>
              <w:rPr>
                <w:rFonts w:ascii="宋体" w:hAnsi="宋体" w:cs="宋体"/>
                <w:color w:val="000000"/>
              </w:rPr>
            </w:pPr>
            <w:r w:rsidRPr="009C4FCF">
              <w:rPr>
                <w:rFonts w:hint="eastAsia"/>
                <w:color w:val="000000"/>
              </w:rPr>
              <w:t>安亚娟</w:t>
            </w:r>
          </w:p>
        </w:tc>
        <w:tc>
          <w:tcPr>
            <w:tcW w:w="2127" w:type="dxa"/>
            <w:vAlign w:val="center"/>
          </w:tcPr>
          <w:p w:rsidR="006E6D26" w:rsidRPr="009C4FCF" w:rsidRDefault="006E6D26" w:rsidP="00B67A8A">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6B24C6">
              <w:rPr>
                <w:rFonts w:ascii="宋体" w:hAnsi="宋体" w:cs="仿宋" w:hint="eastAsia"/>
              </w:rPr>
              <w:t>兰州</w:t>
            </w:r>
            <w:r w:rsidRPr="006B24C6">
              <w:rPr>
                <w:rFonts w:ascii="宋体" w:hAnsi="宋体" w:cs="仿宋"/>
              </w:rPr>
              <w:t>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8</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概率统计在经济中的应用</w:t>
            </w:r>
          </w:p>
        </w:tc>
        <w:tc>
          <w:tcPr>
            <w:tcW w:w="1559" w:type="dxa"/>
            <w:vAlign w:val="center"/>
          </w:tcPr>
          <w:p w:rsidR="006E6D26" w:rsidRPr="009C4FCF" w:rsidRDefault="006E6D26" w:rsidP="00B67A8A">
            <w:pPr>
              <w:jc w:val="center"/>
              <w:rPr>
                <w:rFonts w:ascii="宋体" w:hAnsi="宋体" w:cs="宋体"/>
                <w:color w:val="000000"/>
              </w:rPr>
            </w:pPr>
            <w:r w:rsidRPr="009C4FCF">
              <w:rPr>
                <w:rFonts w:hint="eastAsia"/>
                <w:color w:val="000000"/>
              </w:rPr>
              <w:t>2017</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B67A8A">
            <w:pPr>
              <w:jc w:val="center"/>
              <w:rPr>
                <w:rFonts w:ascii="宋体" w:hAnsi="宋体" w:cs="宋体"/>
                <w:color w:val="000000"/>
              </w:rPr>
            </w:pPr>
            <w:r w:rsidRPr="009C4FCF">
              <w:rPr>
                <w:rFonts w:hint="eastAsia"/>
                <w:color w:val="000000"/>
              </w:rPr>
              <w:t>韩</w:t>
            </w:r>
            <w:r w:rsidR="00EB0E48">
              <w:rPr>
                <w:rFonts w:hint="eastAsia"/>
                <w:color w:val="000000"/>
              </w:rPr>
              <w:t xml:space="preserve">  </w:t>
            </w:r>
            <w:r w:rsidRPr="009C4FCF">
              <w:rPr>
                <w:rFonts w:hint="eastAsia"/>
                <w:color w:val="000000"/>
              </w:rPr>
              <w:t>翠</w:t>
            </w:r>
          </w:p>
        </w:tc>
        <w:tc>
          <w:tcPr>
            <w:tcW w:w="2127" w:type="dxa"/>
            <w:vAlign w:val="center"/>
          </w:tcPr>
          <w:p w:rsidR="006E6D26" w:rsidRPr="009C4FCF" w:rsidRDefault="006E6D26" w:rsidP="00B67A8A">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6B24C6">
              <w:rPr>
                <w:rFonts w:ascii="宋体" w:hAnsi="宋体" w:cs="仿宋" w:hint="eastAsia"/>
              </w:rPr>
              <w:t>兰州</w:t>
            </w:r>
            <w:r w:rsidRPr="006B24C6">
              <w:rPr>
                <w:rFonts w:ascii="宋体" w:hAnsi="宋体" w:cs="仿宋"/>
              </w:rPr>
              <w:t>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9</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矩阵初等变换的应用探讨</w:t>
            </w:r>
          </w:p>
        </w:tc>
        <w:tc>
          <w:tcPr>
            <w:tcW w:w="1559" w:type="dxa"/>
            <w:vAlign w:val="center"/>
          </w:tcPr>
          <w:p w:rsidR="006E6D26" w:rsidRPr="009C4FCF" w:rsidRDefault="006E6D26" w:rsidP="00B67A8A">
            <w:pPr>
              <w:jc w:val="center"/>
              <w:rPr>
                <w:rFonts w:ascii="宋体" w:hAnsi="宋体" w:cs="宋体"/>
                <w:color w:val="000000"/>
              </w:rPr>
            </w:pPr>
            <w:r w:rsidRPr="009C4FCF">
              <w:rPr>
                <w:rFonts w:hint="eastAsia"/>
                <w:color w:val="000000"/>
              </w:rPr>
              <w:t>2017</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B67A8A">
            <w:pPr>
              <w:jc w:val="center"/>
              <w:rPr>
                <w:rFonts w:ascii="宋体" w:hAnsi="宋体" w:cs="宋体"/>
                <w:color w:val="000000"/>
              </w:rPr>
            </w:pPr>
            <w:r w:rsidRPr="009C4FCF">
              <w:rPr>
                <w:rFonts w:hint="eastAsia"/>
                <w:color w:val="000000"/>
              </w:rPr>
              <w:t>刘</w:t>
            </w:r>
            <w:r w:rsidR="00EB0E48">
              <w:rPr>
                <w:rFonts w:hint="eastAsia"/>
                <w:color w:val="000000"/>
              </w:rPr>
              <w:t xml:space="preserve">  </w:t>
            </w:r>
            <w:proofErr w:type="gramStart"/>
            <w:r w:rsidRPr="009C4FCF">
              <w:rPr>
                <w:rFonts w:hint="eastAsia"/>
                <w:color w:val="000000"/>
              </w:rPr>
              <w:t>斌</w:t>
            </w:r>
            <w:proofErr w:type="gramEnd"/>
          </w:p>
        </w:tc>
        <w:tc>
          <w:tcPr>
            <w:tcW w:w="2127" w:type="dxa"/>
            <w:vAlign w:val="center"/>
          </w:tcPr>
          <w:p w:rsidR="006E6D26" w:rsidRPr="009C4FCF" w:rsidRDefault="006E6D26" w:rsidP="00B67A8A">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6B24C6">
              <w:rPr>
                <w:rFonts w:ascii="宋体" w:hAnsi="宋体" w:cs="仿宋" w:hint="eastAsia"/>
              </w:rPr>
              <w:t>兰州</w:t>
            </w:r>
            <w:r w:rsidRPr="006B24C6">
              <w:rPr>
                <w:rFonts w:ascii="宋体" w:hAnsi="宋体" w:cs="仿宋"/>
              </w:rPr>
              <w:t>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10</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柯西不等式及其应用探讨</w:t>
            </w:r>
          </w:p>
        </w:tc>
        <w:tc>
          <w:tcPr>
            <w:tcW w:w="1559" w:type="dxa"/>
            <w:vAlign w:val="center"/>
          </w:tcPr>
          <w:p w:rsidR="006E6D26" w:rsidRPr="009C4FCF" w:rsidRDefault="006E6D26" w:rsidP="00B67A8A">
            <w:pPr>
              <w:jc w:val="center"/>
              <w:rPr>
                <w:rFonts w:ascii="宋体" w:hAnsi="宋体" w:cs="宋体"/>
                <w:color w:val="000000"/>
              </w:rPr>
            </w:pPr>
            <w:r w:rsidRPr="009C4FCF">
              <w:rPr>
                <w:rFonts w:hint="eastAsia"/>
                <w:color w:val="000000"/>
              </w:rPr>
              <w:t>2017</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B67A8A">
            <w:pPr>
              <w:jc w:val="center"/>
              <w:rPr>
                <w:rFonts w:ascii="宋体" w:hAnsi="宋体" w:cs="宋体"/>
                <w:color w:val="000000"/>
              </w:rPr>
            </w:pPr>
            <w:r w:rsidRPr="009C4FCF">
              <w:rPr>
                <w:rFonts w:hint="eastAsia"/>
                <w:color w:val="000000"/>
              </w:rPr>
              <w:t>刘</w:t>
            </w:r>
            <w:r w:rsidR="00EB0E48">
              <w:rPr>
                <w:rFonts w:hint="eastAsia"/>
                <w:color w:val="000000"/>
              </w:rPr>
              <w:t xml:space="preserve">  </w:t>
            </w:r>
            <w:r w:rsidRPr="009C4FCF">
              <w:rPr>
                <w:rFonts w:hint="eastAsia"/>
                <w:color w:val="000000"/>
              </w:rPr>
              <w:t>涛</w:t>
            </w:r>
          </w:p>
        </w:tc>
        <w:tc>
          <w:tcPr>
            <w:tcW w:w="2127" w:type="dxa"/>
            <w:vAlign w:val="center"/>
          </w:tcPr>
          <w:p w:rsidR="006E6D26" w:rsidRPr="009C4FCF" w:rsidRDefault="006E6D26" w:rsidP="00B67A8A">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6B24C6">
              <w:rPr>
                <w:rFonts w:ascii="宋体" w:hAnsi="宋体" w:cs="仿宋" w:hint="eastAsia"/>
              </w:rPr>
              <w:t>兰州</w:t>
            </w:r>
            <w:r w:rsidRPr="006B24C6">
              <w:rPr>
                <w:rFonts w:ascii="宋体" w:hAnsi="宋体" w:cs="仿宋"/>
              </w:rPr>
              <w:t>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11</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关于幂等矩阵的一些探讨</w:t>
            </w:r>
          </w:p>
        </w:tc>
        <w:tc>
          <w:tcPr>
            <w:tcW w:w="1559" w:type="dxa"/>
            <w:vAlign w:val="center"/>
          </w:tcPr>
          <w:p w:rsidR="006E6D26" w:rsidRPr="009C4FCF" w:rsidRDefault="006E6D26" w:rsidP="00B67A8A">
            <w:pPr>
              <w:jc w:val="center"/>
              <w:rPr>
                <w:rFonts w:ascii="宋体" w:hAnsi="宋体" w:cs="宋体"/>
                <w:color w:val="000000"/>
              </w:rPr>
            </w:pPr>
            <w:r w:rsidRPr="009C4FCF">
              <w:rPr>
                <w:rFonts w:hint="eastAsia"/>
                <w:color w:val="000000"/>
              </w:rPr>
              <w:t>2017</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B67A8A">
            <w:pPr>
              <w:jc w:val="center"/>
              <w:rPr>
                <w:rFonts w:ascii="宋体" w:hAnsi="宋体" w:cs="宋体"/>
                <w:color w:val="000000"/>
              </w:rPr>
            </w:pPr>
            <w:r w:rsidRPr="009C4FCF">
              <w:rPr>
                <w:rFonts w:hint="eastAsia"/>
                <w:color w:val="000000"/>
              </w:rPr>
              <w:t>李晚霞</w:t>
            </w:r>
          </w:p>
        </w:tc>
        <w:tc>
          <w:tcPr>
            <w:tcW w:w="2127" w:type="dxa"/>
            <w:vAlign w:val="center"/>
          </w:tcPr>
          <w:p w:rsidR="006E6D26" w:rsidRPr="009C4FCF" w:rsidRDefault="006E6D26" w:rsidP="00B67A8A">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6B24C6">
              <w:rPr>
                <w:rFonts w:ascii="宋体" w:hAnsi="宋体" w:cs="仿宋" w:hint="eastAsia"/>
              </w:rPr>
              <w:t>兰州</w:t>
            </w:r>
            <w:r w:rsidRPr="006B24C6">
              <w:rPr>
                <w:rFonts w:ascii="宋体" w:hAnsi="宋体" w:cs="仿宋"/>
              </w:rPr>
              <w:t>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12</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浅谈伴随矩阵的性质及其应用</w:t>
            </w:r>
            <w:r w:rsidRPr="009C4FCF">
              <w:rPr>
                <w:rFonts w:hint="eastAsia"/>
                <w:color w:val="000000"/>
              </w:rPr>
              <w:t xml:space="preserve">   </w:t>
            </w:r>
          </w:p>
        </w:tc>
        <w:tc>
          <w:tcPr>
            <w:tcW w:w="1559" w:type="dxa"/>
            <w:vAlign w:val="center"/>
          </w:tcPr>
          <w:p w:rsidR="006E6D26" w:rsidRPr="009C4FCF" w:rsidRDefault="006E6D26" w:rsidP="00DE2047">
            <w:pPr>
              <w:jc w:val="center"/>
              <w:rPr>
                <w:rFonts w:ascii="宋体" w:hAnsi="宋体" w:cs="宋体"/>
                <w:color w:val="000000"/>
              </w:rPr>
            </w:pPr>
            <w:r w:rsidRPr="009C4FCF">
              <w:rPr>
                <w:rFonts w:hint="eastAsia"/>
                <w:color w:val="000000"/>
              </w:rPr>
              <w:t>2017</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DE2047">
            <w:pPr>
              <w:jc w:val="center"/>
              <w:rPr>
                <w:rFonts w:ascii="宋体" w:hAnsi="宋体" w:cs="宋体"/>
                <w:color w:val="000000"/>
              </w:rPr>
            </w:pPr>
            <w:r w:rsidRPr="009C4FCF">
              <w:rPr>
                <w:rFonts w:hint="eastAsia"/>
                <w:color w:val="000000"/>
              </w:rPr>
              <w:t>李晓伟</w:t>
            </w:r>
          </w:p>
        </w:tc>
        <w:tc>
          <w:tcPr>
            <w:tcW w:w="2127" w:type="dxa"/>
            <w:vAlign w:val="center"/>
          </w:tcPr>
          <w:p w:rsidR="006E6D26" w:rsidRPr="009C4FCF" w:rsidRDefault="006E6D26" w:rsidP="00DE2047">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6B24C6">
              <w:rPr>
                <w:rFonts w:ascii="宋体" w:hAnsi="宋体" w:cs="仿宋" w:hint="eastAsia"/>
              </w:rPr>
              <w:t>兰州</w:t>
            </w:r>
            <w:r w:rsidRPr="006B24C6">
              <w:rPr>
                <w:rFonts w:ascii="宋体" w:hAnsi="宋体" w:cs="仿宋"/>
              </w:rPr>
              <w:t>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13</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有理数域上一元多项式因式分解的方法</w:t>
            </w:r>
            <w:r w:rsidRPr="009C4FCF">
              <w:rPr>
                <w:rFonts w:hint="eastAsia"/>
                <w:color w:val="000000"/>
              </w:rPr>
              <w:t xml:space="preserve">   </w:t>
            </w:r>
          </w:p>
        </w:tc>
        <w:tc>
          <w:tcPr>
            <w:tcW w:w="1559" w:type="dxa"/>
            <w:vAlign w:val="center"/>
          </w:tcPr>
          <w:p w:rsidR="006E6D26" w:rsidRPr="009C4FCF" w:rsidRDefault="006E6D26" w:rsidP="00DE2047">
            <w:pPr>
              <w:jc w:val="center"/>
              <w:rPr>
                <w:rFonts w:ascii="宋体" w:hAnsi="宋体" w:cs="宋体"/>
                <w:color w:val="000000"/>
              </w:rPr>
            </w:pPr>
            <w:r w:rsidRPr="009C4FCF">
              <w:rPr>
                <w:rFonts w:hint="eastAsia"/>
                <w:color w:val="000000"/>
              </w:rPr>
              <w:t>2017</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DE2047">
            <w:pPr>
              <w:jc w:val="center"/>
              <w:rPr>
                <w:rFonts w:ascii="宋体" w:hAnsi="宋体" w:cs="宋体"/>
                <w:color w:val="000000"/>
              </w:rPr>
            </w:pPr>
            <w:proofErr w:type="gramStart"/>
            <w:r w:rsidRPr="009C4FCF">
              <w:rPr>
                <w:rFonts w:hint="eastAsia"/>
                <w:color w:val="000000"/>
              </w:rPr>
              <w:t>卢</w:t>
            </w:r>
            <w:proofErr w:type="gramEnd"/>
            <w:r w:rsidR="00EB0E48">
              <w:rPr>
                <w:rFonts w:hint="eastAsia"/>
                <w:color w:val="000000"/>
              </w:rPr>
              <w:t xml:space="preserve">  </w:t>
            </w:r>
            <w:proofErr w:type="gramStart"/>
            <w:r w:rsidRPr="009C4FCF">
              <w:rPr>
                <w:rFonts w:hint="eastAsia"/>
                <w:color w:val="000000"/>
              </w:rPr>
              <w:t>倩</w:t>
            </w:r>
            <w:proofErr w:type="gramEnd"/>
          </w:p>
        </w:tc>
        <w:tc>
          <w:tcPr>
            <w:tcW w:w="2127" w:type="dxa"/>
            <w:vAlign w:val="center"/>
          </w:tcPr>
          <w:p w:rsidR="006E6D26" w:rsidRPr="009C4FCF" w:rsidRDefault="006E6D26" w:rsidP="00DE2047">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6B24C6">
              <w:rPr>
                <w:rFonts w:ascii="宋体" w:hAnsi="宋体" w:cs="仿宋" w:hint="eastAsia"/>
              </w:rPr>
              <w:t>兰州</w:t>
            </w:r>
            <w:r w:rsidRPr="006B24C6">
              <w:rPr>
                <w:rFonts w:ascii="宋体" w:hAnsi="宋体" w:cs="仿宋"/>
              </w:rPr>
              <w:t>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lastRenderedPageBreak/>
              <w:t>14</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贝叶斯公式的应用及推广</w:t>
            </w:r>
          </w:p>
        </w:tc>
        <w:tc>
          <w:tcPr>
            <w:tcW w:w="1559" w:type="dxa"/>
            <w:vAlign w:val="center"/>
          </w:tcPr>
          <w:p w:rsidR="006E6D26" w:rsidRPr="009C4FCF" w:rsidRDefault="006E6D26" w:rsidP="00DE2047">
            <w:pPr>
              <w:jc w:val="center"/>
              <w:rPr>
                <w:rFonts w:ascii="宋体" w:hAnsi="宋体" w:cs="宋体"/>
                <w:color w:val="000000"/>
              </w:rPr>
            </w:pPr>
            <w:r w:rsidRPr="009C4FCF">
              <w:rPr>
                <w:rFonts w:hint="eastAsia"/>
                <w:color w:val="000000"/>
              </w:rPr>
              <w:t>2017</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DE2047">
            <w:pPr>
              <w:jc w:val="center"/>
              <w:rPr>
                <w:rFonts w:ascii="宋体" w:hAnsi="宋体" w:cs="宋体"/>
                <w:color w:val="000000"/>
              </w:rPr>
            </w:pPr>
            <w:proofErr w:type="gramStart"/>
            <w:r w:rsidRPr="009C4FCF">
              <w:rPr>
                <w:rFonts w:hint="eastAsia"/>
                <w:color w:val="000000"/>
              </w:rPr>
              <w:t>马奋龙</w:t>
            </w:r>
            <w:proofErr w:type="gramEnd"/>
          </w:p>
        </w:tc>
        <w:tc>
          <w:tcPr>
            <w:tcW w:w="2127" w:type="dxa"/>
            <w:vAlign w:val="center"/>
          </w:tcPr>
          <w:p w:rsidR="006E6D26" w:rsidRPr="009C4FCF" w:rsidRDefault="006E6D26" w:rsidP="00DE2047">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A63D4">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15</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二重积分的特殊计算与应用</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2017</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r w:rsidRPr="009C4FCF">
              <w:rPr>
                <w:rFonts w:hint="eastAsia"/>
                <w:color w:val="000000"/>
              </w:rPr>
              <w:t>王莉娜</w:t>
            </w:r>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A63D4">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16</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化二次型为标准形的方法</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2017</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r w:rsidRPr="009C4FCF">
              <w:rPr>
                <w:rFonts w:hint="eastAsia"/>
                <w:color w:val="000000"/>
              </w:rPr>
              <w:t>李</w:t>
            </w:r>
            <w:r w:rsidR="00EB0E48">
              <w:rPr>
                <w:rFonts w:hint="eastAsia"/>
                <w:color w:val="000000"/>
              </w:rPr>
              <w:t xml:space="preserve">  </w:t>
            </w:r>
            <w:r w:rsidRPr="009C4FCF">
              <w:rPr>
                <w:rFonts w:hint="eastAsia"/>
                <w:color w:val="000000"/>
              </w:rPr>
              <w:t>丽</w:t>
            </w:r>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A63D4">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17</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浅谈常微分方程中积分因子的求法</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2017</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proofErr w:type="gramStart"/>
            <w:r w:rsidRPr="009C4FCF">
              <w:rPr>
                <w:rFonts w:hint="eastAsia"/>
                <w:color w:val="000000"/>
              </w:rPr>
              <w:t>后丹丽</w:t>
            </w:r>
            <w:proofErr w:type="gramEnd"/>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A63D4">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18</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求极限的若干重要方法</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2017</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proofErr w:type="gramStart"/>
            <w:r w:rsidRPr="009C4FCF">
              <w:rPr>
                <w:rFonts w:hint="eastAsia"/>
                <w:color w:val="000000"/>
              </w:rPr>
              <w:t>高育香</w:t>
            </w:r>
            <w:proofErr w:type="gramEnd"/>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A63D4">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19</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小结幂级数求和函数的方法</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2017</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r w:rsidRPr="009C4FCF">
              <w:rPr>
                <w:rFonts w:hint="eastAsia"/>
                <w:color w:val="000000"/>
              </w:rPr>
              <w:t>张宏婷</w:t>
            </w:r>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A63D4">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20</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压缩映射原理及其应用</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2017</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r w:rsidRPr="009C4FCF">
              <w:rPr>
                <w:rFonts w:hint="eastAsia"/>
                <w:color w:val="000000"/>
              </w:rPr>
              <w:t>李凤琴</w:t>
            </w:r>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A63D4">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21</w:t>
            </w:r>
          </w:p>
        </w:tc>
        <w:tc>
          <w:tcPr>
            <w:tcW w:w="3794" w:type="dxa"/>
            <w:vAlign w:val="center"/>
          </w:tcPr>
          <w:p w:rsidR="006E6D26" w:rsidRPr="009C4FCF" w:rsidRDefault="006E6D26" w:rsidP="00EB0E48">
            <w:pPr>
              <w:rPr>
                <w:rFonts w:ascii="宋体" w:hAnsi="宋体" w:cs="宋体"/>
                <w:color w:val="000000"/>
              </w:rPr>
            </w:pPr>
            <w:proofErr w:type="spellStart"/>
            <w:r w:rsidRPr="009C4FCF">
              <w:rPr>
                <w:rFonts w:hint="eastAsia"/>
                <w:color w:val="000000"/>
              </w:rPr>
              <w:t>Lebesgue</w:t>
            </w:r>
            <w:proofErr w:type="spellEnd"/>
            <w:r w:rsidRPr="009C4FCF">
              <w:rPr>
                <w:rFonts w:hint="eastAsia"/>
                <w:color w:val="000000"/>
              </w:rPr>
              <w:t>积分与</w:t>
            </w:r>
            <w:r w:rsidRPr="009C4FCF">
              <w:rPr>
                <w:rFonts w:hint="eastAsia"/>
                <w:color w:val="000000"/>
              </w:rPr>
              <w:t>Riemann</w:t>
            </w:r>
            <w:r w:rsidRPr="009C4FCF">
              <w:rPr>
                <w:rFonts w:hint="eastAsia"/>
                <w:color w:val="000000"/>
              </w:rPr>
              <w:t>积分关系的探讨</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2017</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r w:rsidRPr="009C4FCF">
              <w:rPr>
                <w:rFonts w:hint="eastAsia"/>
                <w:color w:val="000000"/>
              </w:rPr>
              <w:t>吴娟妮</w:t>
            </w:r>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A63D4">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22</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线性规划在数学建模中的应用</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2017</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proofErr w:type="gramStart"/>
            <w:r w:rsidRPr="009C4FCF">
              <w:rPr>
                <w:rFonts w:hint="eastAsia"/>
                <w:color w:val="000000"/>
              </w:rPr>
              <w:t>王儒珍</w:t>
            </w:r>
            <w:proofErr w:type="gramEnd"/>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A63D4">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23</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浅谈极值及其在市场营销中的应用</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2017</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r w:rsidRPr="009C4FCF">
              <w:rPr>
                <w:rFonts w:hint="eastAsia"/>
                <w:color w:val="000000"/>
              </w:rPr>
              <w:t>王</w:t>
            </w:r>
            <w:r w:rsidRPr="009C4FCF">
              <w:rPr>
                <w:rFonts w:hint="eastAsia"/>
                <w:color w:val="000000"/>
              </w:rPr>
              <w:t xml:space="preserve"> </w:t>
            </w:r>
            <w:r w:rsidR="00EB0E48">
              <w:rPr>
                <w:rFonts w:hint="eastAsia"/>
                <w:color w:val="000000"/>
              </w:rPr>
              <w:t xml:space="preserve"> </w:t>
            </w:r>
            <w:r w:rsidRPr="009C4FCF">
              <w:rPr>
                <w:rFonts w:hint="eastAsia"/>
                <w:color w:val="000000"/>
              </w:rPr>
              <w:t>雪</w:t>
            </w:r>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A63D4">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24</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关于矩阵对角化方法的探讨</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2018</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r w:rsidRPr="009C4FCF">
              <w:rPr>
                <w:rFonts w:hint="eastAsia"/>
                <w:color w:val="000000"/>
              </w:rPr>
              <w:t>李双双</w:t>
            </w:r>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A63D4">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25</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矩阵的迹及其应用探讨</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2018</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r w:rsidRPr="009C4FCF">
              <w:rPr>
                <w:rFonts w:hint="eastAsia"/>
                <w:color w:val="000000"/>
              </w:rPr>
              <w:t>马金梅</w:t>
            </w:r>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A63D4">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26</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有关数字特征的几个计算方法</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2018</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r w:rsidRPr="009C4FCF">
              <w:rPr>
                <w:rFonts w:hint="eastAsia"/>
                <w:color w:val="000000"/>
              </w:rPr>
              <w:t>包蓉</w:t>
            </w:r>
            <w:proofErr w:type="gramStart"/>
            <w:r w:rsidRPr="009C4FCF">
              <w:rPr>
                <w:rFonts w:hint="eastAsia"/>
                <w:color w:val="000000"/>
              </w:rPr>
              <w:t>蓉</w:t>
            </w:r>
            <w:proofErr w:type="gramEnd"/>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A63D4">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27</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矩阵特征值与特征向量的简单应用</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2018</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r w:rsidRPr="009C4FCF">
              <w:rPr>
                <w:rFonts w:hint="eastAsia"/>
                <w:color w:val="000000"/>
              </w:rPr>
              <w:t>何慧霞</w:t>
            </w:r>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A63D4">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28</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浅谈分块矩阵及其应用</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2018</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r w:rsidRPr="009C4FCF">
              <w:rPr>
                <w:rFonts w:hint="eastAsia"/>
                <w:color w:val="000000"/>
              </w:rPr>
              <w:t>刘春兰</w:t>
            </w:r>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A63D4">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29</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行列式在解析几何中的应用</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2018</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r w:rsidRPr="009C4FCF">
              <w:rPr>
                <w:rFonts w:hint="eastAsia"/>
                <w:color w:val="000000"/>
              </w:rPr>
              <w:t>杨</w:t>
            </w:r>
            <w:r w:rsidR="00EB0E48">
              <w:rPr>
                <w:rFonts w:hint="eastAsia"/>
                <w:color w:val="000000"/>
              </w:rPr>
              <w:t xml:space="preserve">  </w:t>
            </w:r>
            <w:r w:rsidRPr="009C4FCF">
              <w:rPr>
                <w:rFonts w:hint="eastAsia"/>
                <w:color w:val="000000"/>
              </w:rPr>
              <w:t>涛</w:t>
            </w:r>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A63D4">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30</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微分中值定理及其应用</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2018</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proofErr w:type="gramStart"/>
            <w:r w:rsidRPr="009C4FCF">
              <w:rPr>
                <w:rFonts w:hint="eastAsia"/>
                <w:color w:val="000000"/>
              </w:rPr>
              <w:t>李紫君</w:t>
            </w:r>
            <w:proofErr w:type="gramEnd"/>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A63D4">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31</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导数在不等式证明中的应用</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2018</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r w:rsidRPr="009C4FCF">
              <w:rPr>
                <w:rFonts w:hint="eastAsia"/>
                <w:color w:val="000000"/>
              </w:rPr>
              <w:t>王芸霞</w:t>
            </w:r>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50393">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lastRenderedPageBreak/>
              <w:t>32</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考研数学分析中极限求解方法的探讨</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2018</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r w:rsidRPr="009C4FCF">
              <w:rPr>
                <w:rFonts w:hint="eastAsia"/>
                <w:color w:val="000000"/>
              </w:rPr>
              <w:t>王宗奇</w:t>
            </w:r>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50393">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33</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可测函数列几种收敛性的关系及其应用</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2018</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proofErr w:type="gramStart"/>
            <w:r w:rsidRPr="009C4FCF">
              <w:rPr>
                <w:rFonts w:hint="eastAsia"/>
                <w:color w:val="000000"/>
              </w:rPr>
              <w:t>杨爱霞</w:t>
            </w:r>
            <w:proofErr w:type="gramEnd"/>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50393">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34</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射影几何在初等几何中的应用</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2018</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r w:rsidRPr="009C4FCF">
              <w:rPr>
                <w:rFonts w:hint="eastAsia"/>
                <w:color w:val="000000"/>
              </w:rPr>
              <w:t>张</w:t>
            </w:r>
            <w:r w:rsidR="00EB0E48">
              <w:rPr>
                <w:rFonts w:hint="eastAsia"/>
                <w:color w:val="000000"/>
              </w:rPr>
              <w:t xml:space="preserve">  </w:t>
            </w:r>
            <w:r w:rsidRPr="009C4FCF">
              <w:rPr>
                <w:rFonts w:hint="eastAsia"/>
                <w:color w:val="000000"/>
              </w:rPr>
              <w:t>晨</w:t>
            </w:r>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50393">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35</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数学分析中辅助函数的构造方法与应用探讨</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2018</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r w:rsidRPr="009C4FCF">
              <w:rPr>
                <w:rFonts w:hint="eastAsia"/>
                <w:color w:val="000000"/>
              </w:rPr>
              <w:t>罗艳妤</w:t>
            </w:r>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50393">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36</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数学建模在循环经济中的应用可分类回收物集装箱处理系统的模型优化</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2018</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EB0E48">
            <w:pPr>
              <w:ind w:firstLineChars="200" w:firstLine="400"/>
              <w:rPr>
                <w:rFonts w:ascii="宋体" w:hAnsi="宋体" w:cs="宋体"/>
                <w:color w:val="000000"/>
              </w:rPr>
            </w:pPr>
            <w:r w:rsidRPr="009C4FCF">
              <w:rPr>
                <w:rFonts w:hint="eastAsia"/>
                <w:color w:val="000000"/>
              </w:rPr>
              <w:t>顾丽娜</w:t>
            </w:r>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50393">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37</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系泊系统的设计问题</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2018</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r w:rsidRPr="009C4FCF">
              <w:rPr>
                <w:rFonts w:hint="eastAsia"/>
                <w:color w:val="000000"/>
              </w:rPr>
              <w:t>张</w:t>
            </w:r>
            <w:r w:rsidR="00EB0E48">
              <w:rPr>
                <w:rFonts w:hint="eastAsia"/>
                <w:color w:val="000000"/>
              </w:rPr>
              <w:t xml:space="preserve">  </w:t>
            </w:r>
            <w:r w:rsidRPr="009C4FCF">
              <w:rPr>
                <w:rFonts w:hint="eastAsia"/>
                <w:color w:val="000000"/>
              </w:rPr>
              <w:t>继</w:t>
            </w:r>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50393">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38</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概率论在保险中的应用</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2018</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r w:rsidRPr="009C4FCF">
              <w:rPr>
                <w:rFonts w:hint="eastAsia"/>
                <w:color w:val="000000"/>
              </w:rPr>
              <w:t>张亚丽</w:t>
            </w:r>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50393">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39</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数学算法对计算机程序运行效率的影响</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2018</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r w:rsidRPr="009C4FCF">
              <w:rPr>
                <w:rFonts w:hint="eastAsia"/>
                <w:color w:val="000000"/>
              </w:rPr>
              <w:t>王振刚</w:t>
            </w:r>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50393">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40</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兰州市降水量分布特征及其分析</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2018</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proofErr w:type="gramStart"/>
            <w:r w:rsidRPr="009C4FCF">
              <w:rPr>
                <w:rFonts w:hint="eastAsia"/>
                <w:color w:val="000000"/>
              </w:rPr>
              <w:t>王改花</w:t>
            </w:r>
            <w:proofErr w:type="gramEnd"/>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50393">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41</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关于幼儿早期阅读兴趣的培养途径和方法的研究</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2019</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r w:rsidRPr="009C4FCF">
              <w:rPr>
                <w:rFonts w:hint="eastAsia"/>
                <w:color w:val="000000"/>
              </w:rPr>
              <w:t>马明月</w:t>
            </w:r>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50393">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42</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浅析隔代教育的利弊及改善对策</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2019</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r w:rsidRPr="009C4FCF">
              <w:rPr>
                <w:rFonts w:hint="eastAsia"/>
                <w:color w:val="000000"/>
              </w:rPr>
              <w:t>刘</w:t>
            </w:r>
            <w:r w:rsidRPr="009C4FCF">
              <w:rPr>
                <w:rFonts w:hint="eastAsia"/>
                <w:color w:val="000000"/>
              </w:rPr>
              <w:t xml:space="preserve">  </w:t>
            </w:r>
            <w:proofErr w:type="gramStart"/>
            <w:r w:rsidRPr="009C4FCF">
              <w:rPr>
                <w:rFonts w:hint="eastAsia"/>
                <w:color w:val="000000"/>
              </w:rPr>
              <w:t>娜</w:t>
            </w:r>
            <w:proofErr w:type="gramEnd"/>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50393">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43</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幼儿教师结构游戏指导中存在的问题及应对策略——以</w:t>
            </w:r>
            <w:r w:rsidRPr="009C4FCF">
              <w:rPr>
                <w:rFonts w:hint="eastAsia"/>
                <w:color w:val="000000"/>
              </w:rPr>
              <w:t>A</w:t>
            </w:r>
            <w:r w:rsidRPr="009C4FCF">
              <w:rPr>
                <w:rFonts w:hint="eastAsia"/>
                <w:color w:val="000000"/>
              </w:rPr>
              <w:t>镇幼儿园为例</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2019</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r w:rsidRPr="009C4FCF">
              <w:rPr>
                <w:rFonts w:hint="eastAsia"/>
                <w:color w:val="000000"/>
              </w:rPr>
              <w:t>李彩云</w:t>
            </w:r>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50393">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44</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幼儿同伴交往中</w:t>
            </w:r>
            <w:proofErr w:type="gramStart"/>
            <w:r w:rsidRPr="009C4FCF">
              <w:rPr>
                <w:rFonts w:hint="eastAsia"/>
                <w:color w:val="000000"/>
              </w:rPr>
              <w:t>混龄交往</w:t>
            </w:r>
            <w:proofErr w:type="gramEnd"/>
            <w:r w:rsidRPr="009C4FCF">
              <w:rPr>
                <w:rFonts w:hint="eastAsia"/>
                <w:color w:val="000000"/>
              </w:rPr>
              <w:t>的意义及指导</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2019</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r w:rsidRPr="009C4FCF">
              <w:rPr>
                <w:rFonts w:hint="eastAsia"/>
                <w:color w:val="000000"/>
              </w:rPr>
              <w:t>程昭昭</w:t>
            </w:r>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50393">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45</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浅析幼儿园亲子活动的意义</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2019</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proofErr w:type="gramStart"/>
            <w:r w:rsidRPr="009C4FCF">
              <w:rPr>
                <w:rFonts w:hint="eastAsia"/>
                <w:color w:val="000000"/>
              </w:rPr>
              <w:t>李梦琳</w:t>
            </w:r>
            <w:proofErr w:type="gramEnd"/>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50393">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46</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如何建立良好的家庭教养方式</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2019</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proofErr w:type="gramStart"/>
            <w:r w:rsidRPr="009C4FCF">
              <w:rPr>
                <w:rFonts w:hint="eastAsia"/>
                <w:color w:val="000000"/>
              </w:rPr>
              <w:t>刘董兰</w:t>
            </w:r>
            <w:proofErr w:type="gramEnd"/>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50393">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47</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小班幼儿入园适应成因探析及对策思考</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2019</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r w:rsidRPr="009C4FCF">
              <w:rPr>
                <w:rFonts w:hint="eastAsia"/>
                <w:color w:val="000000"/>
              </w:rPr>
              <w:t>田</w:t>
            </w:r>
            <w:r w:rsidRPr="009C4FCF">
              <w:rPr>
                <w:rFonts w:hint="eastAsia"/>
                <w:color w:val="000000"/>
              </w:rPr>
              <w:t xml:space="preserve">  </w:t>
            </w:r>
            <w:r w:rsidRPr="009C4FCF">
              <w:rPr>
                <w:rFonts w:hint="eastAsia"/>
                <w:color w:val="000000"/>
              </w:rPr>
              <w:t>美</w:t>
            </w:r>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50393">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lastRenderedPageBreak/>
              <w:t>48</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学前留守儿童家园沟通个案研究</w:t>
            </w:r>
            <w:r w:rsidRPr="009C4FCF">
              <w:rPr>
                <w:rFonts w:hint="eastAsia"/>
                <w:color w:val="000000"/>
              </w:rPr>
              <w:t>---</w:t>
            </w:r>
            <w:r w:rsidRPr="009C4FCF">
              <w:rPr>
                <w:rFonts w:hint="eastAsia"/>
                <w:color w:val="000000"/>
              </w:rPr>
              <w:t>以甘肃省兰州市七里河区市政幼儿园为例</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2019</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r w:rsidRPr="009C4FCF">
              <w:rPr>
                <w:rFonts w:hint="eastAsia"/>
                <w:color w:val="000000"/>
              </w:rPr>
              <w:t>倾田</w:t>
            </w:r>
            <w:proofErr w:type="gramStart"/>
            <w:r w:rsidRPr="009C4FCF">
              <w:rPr>
                <w:rFonts w:hint="eastAsia"/>
                <w:color w:val="000000"/>
              </w:rPr>
              <w:t>田</w:t>
            </w:r>
            <w:proofErr w:type="gramEnd"/>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50393">
              <w:rPr>
                <w:rFonts w:hint="eastAsia"/>
              </w:rPr>
              <w:t>兰州文理学院学报</w:t>
            </w:r>
          </w:p>
        </w:tc>
      </w:tr>
      <w:tr w:rsidR="006E6D26" w:rsidRPr="009C4FCF" w:rsidTr="00EB0E48">
        <w:trPr>
          <w:jc w:val="center"/>
        </w:trPr>
        <w:tc>
          <w:tcPr>
            <w:tcW w:w="1134" w:type="dxa"/>
            <w:vAlign w:val="center"/>
          </w:tcPr>
          <w:p w:rsidR="006E6D26" w:rsidRPr="009C4FCF" w:rsidRDefault="006E6D26" w:rsidP="006200F6">
            <w:pPr>
              <w:jc w:val="center"/>
              <w:rPr>
                <w:color w:val="000000"/>
              </w:rPr>
            </w:pPr>
            <w:r>
              <w:rPr>
                <w:rFonts w:hint="eastAsia"/>
                <w:color w:val="000000"/>
              </w:rPr>
              <w:t>49</w:t>
            </w:r>
          </w:p>
        </w:tc>
        <w:tc>
          <w:tcPr>
            <w:tcW w:w="3794" w:type="dxa"/>
            <w:vAlign w:val="center"/>
          </w:tcPr>
          <w:p w:rsidR="006E6D26" w:rsidRPr="009C4FCF" w:rsidRDefault="006E6D26" w:rsidP="00EB0E48">
            <w:pPr>
              <w:rPr>
                <w:rFonts w:ascii="宋体" w:hAnsi="宋体" w:cs="宋体"/>
                <w:color w:val="000000"/>
              </w:rPr>
            </w:pPr>
            <w:r w:rsidRPr="009C4FCF">
              <w:rPr>
                <w:rFonts w:hint="eastAsia"/>
                <w:color w:val="000000"/>
              </w:rPr>
              <w:t>青年幼儿教师开展家庭教育指导工作的现状分析—以</w:t>
            </w:r>
            <w:proofErr w:type="gramStart"/>
            <w:r w:rsidRPr="009C4FCF">
              <w:rPr>
                <w:rFonts w:hint="eastAsia"/>
                <w:color w:val="000000"/>
              </w:rPr>
              <w:t>合作市</w:t>
            </w:r>
            <w:proofErr w:type="gramEnd"/>
            <w:r w:rsidRPr="009C4FCF">
              <w:rPr>
                <w:rFonts w:hint="eastAsia"/>
                <w:color w:val="000000"/>
              </w:rPr>
              <w:t>幼儿园青年幼儿教师为例</w:t>
            </w:r>
          </w:p>
        </w:tc>
        <w:tc>
          <w:tcPr>
            <w:tcW w:w="1559" w:type="dxa"/>
            <w:vAlign w:val="center"/>
          </w:tcPr>
          <w:p w:rsidR="006E6D26" w:rsidRPr="009C4FCF" w:rsidRDefault="006E6D26" w:rsidP="009C4FCF">
            <w:pPr>
              <w:jc w:val="center"/>
              <w:rPr>
                <w:rFonts w:ascii="宋体" w:hAnsi="宋体" w:cs="宋体"/>
                <w:color w:val="000000"/>
              </w:rPr>
            </w:pPr>
            <w:r w:rsidRPr="009C4FCF">
              <w:rPr>
                <w:rFonts w:hint="eastAsia"/>
                <w:color w:val="000000"/>
              </w:rPr>
              <w:t>2019</w:t>
            </w:r>
            <w:r w:rsidRPr="009C4FCF">
              <w:rPr>
                <w:rFonts w:hint="eastAsia"/>
                <w:color w:val="000000"/>
              </w:rPr>
              <w:t>年</w:t>
            </w:r>
            <w:r w:rsidRPr="009C4FCF">
              <w:rPr>
                <w:rFonts w:hint="eastAsia"/>
                <w:color w:val="000000"/>
              </w:rPr>
              <w:t>3</w:t>
            </w:r>
            <w:r w:rsidRPr="009C4FCF">
              <w:rPr>
                <w:rFonts w:hint="eastAsia"/>
                <w:color w:val="000000"/>
              </w:rPr>
              <w:t>月</w:t>
            </w:r>
          </w:p>
        </w:tc>
        <w:tc>
          <w:tcPr>
            <w:tcW w:w="1701" w:type="dxa"/>
            <w:vAlign w:val="center"/>
          </w:tcPr>
          <w:p w:rsidR="006E6D26" w:rsidRPr="009C4FCF" w:rsidRDefault="006E6D26" w:rsidP="009C4FCF">
            <w:pPr>
              <w:jc w:val="center"/>
              <w:rPr>
                <w:rFonts w:ascii="宋体" w:hAnsi="宋体" w:cs="宋体"/>
                <w:color w:val="000000"/>
              </w:rPr>
            </w:pPr>
            <w:proofErr w:type="gramStart"/>
            <w:r w:rsidRPr="009C4FCF">
              <w:rPr>
                <w:rFonts w:hint="eastAsia"/>
                <w:color w:val="000000"/>
              </w:rPr>
              <w:t>秋力草</w:t>
            </w:r>
            <w:proofErr w:type="gramEnd"/>
          </w:p>
        </w:tc>
        <w:tc>
          <w:tcPr>
            <w:tcW w:w="2127" w:type="dxa"/>
            <w:vAlign w:val="center"/>
          </w:tcPr>
          <w:p w:rsidR="006E6D26" w:rsidRPr="009C4FCF" w:rsidRDefault="006E6D26" w:rsidP="009C4FCF">
            <w:pPr>
              <w:spacing w:line="440" w:lineRule="exact"/>
              <w:jc w:val="center"/>
              <w:rPr>
                <w:rFonts w:ascii="宋体" w:hAnsi="宋体" w:cs="仿宋"/>
              </w:rPr>
            </w:pPr>
            <w:r w:rsidRPr="009C4FCF">
              <w:rPr>
                <w:rFonts w:ascii="宋体" w:hAnsi="宋体" w:cs="仿宋" w:hint="eastAsia"/>
              </w:rPr>
              <w:t>独立</w:t>
            </w:r>
          </w:p>
        </w:tc>
        <w:tc>
          <w:tcPr>
            <w:tcW w:w="2867" w:type="dxa"/>
            <w:vAlign w:val="center"/>
          </w:tcPr>
          <w:p w:rsidR="006E6D26" w:rsidRDefault="006E6D26" w:rsidP="006E6D26">
            <w:pPr>
              <w:jc w:val="center"/>
            </w:pPr>
            <w:r w:rsidRPr="00C50393">
              <w:rPr>
                <w:rFonts w:hint="eastAsia"/>
              </w:rPr>
              <w:t>兰州文理学院学报</w:t>
            </w:r>
          </w:p>
        </w:tc>
      </w:tr>
    </w:tbl>
    <w:p w:rsidR="00B61F34" w:rsidRPr="009C4FCF" w:rsidRDefault="00B61F34"/>
    <w:sectPr w:rsidR="00B61F34" w:rsidRPr="009C4FCF" w:rsidSect="009C4FC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4C" w:rsidRDefault="009A264C" w:rsidP="009C4FCF">
      <w:r>
        <w:separator/>
      </w:r>
    </w:p>
  </w:endnote>
  <w:endnote w:type="continuationSeparator" w:id="0">
    <w:p w:rsidR="009A264C" w:rsidRDefault="009A264C" w:rsidP="009C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4C" w:rsidRDefault="009A264C" w:rsidP="009C4FCF">
      <w:r>
        <w:separator/>
      </w:r>
    </w:p>
  </w:footnote>
  <w:footnote w:type="continuationSeparator" w:id="0">
    <w:p w:rsidR="009A264C" w:rsidRDefault="009A264C" w:rsidP="009C4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3A"/>
    <w:rsid w:val="0007067F"/>
    <w:rsid w:val="00285791"/>
    <w:rsid w:val="00290395"/>
    <w:rsid w:val="002F32F9"/>
    <w:rsid w:val="003E3A09"/>
    <w:rsid w:val="004874AB"/>
    <w:rsid w:val="0058563A"/>
    <w:rsid w:val="006200F6"/>
    <w:rsid w:val="006E6D26"/>
    <w:rsid w:val="009175F0"/>
    <w:rsid w:val="009A264C"/>
    <w:rsid w:val="009C4FCF"/>
    <w:rsid w:val="00A9137F"/>
    <w:rsid w:val="00B61F34"/>
    <w:rsid w:val="00EB0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4F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4FCF"/>
    <w:rPr>
      <w:sz w:val="18"/>
      <w:szCs w:val="18"/>
    </w:rPr>
  </w:style>
  <w:style w:type="paragraph" w:styleId="a4">
    <w:name w:val="footer"/>
    <w:basedOn w:val="a"/>
    <w:link w:val="Char0"/>
    <w:uiPriority w:val="99"/>
    <w:unhideWhenUsed/>
    <w:rsid w:val="009C4FCF"/>
    <w:pPr>
      <w:tabs>
        <w:tab w:val="center" w:pos="4153"/>
        <w:tab w:val="right" w:pos="8306"/>
      </w:tabs>
      <w:snapToGrid w:val="0"/>
      <w:jc w:val="left"/>
    </w:pPr>
    <w:rPr>
      <w:sz w:val="18"/>
      <w:szCs w:val="18"/>
    </w:rPr>
  </w:style>
  <w:style w:type="character" w:customStyle="1" w:styleId="Char0">
    <w:name w:val="页脚 Char"/>
    <w:basedOn w:val="a0"/>
    <w:link w:val="a4"/>
    <w:uiPriority w:val="99"/>
    <w:rsid w:val="009C4FCF"/>
    <w:rPr>
      <w:sz w:val="18"/>
      <w:szCs w:val="18"/>
    </w:rPr>
  </w:style>
  <w:style w:type="table" w:styleId="a5">
    <w:name w:val="Table Grid"/>
    <w:basedOn w:val="a1"/>
    <w:qFormat/>
    <w:rsid w:val="009C4FCF"/>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4F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4FCF"/>
    <w:rPr>
      <w:sz w:val="18"/>
      <w:szCs w:val="18"/>
    </w:rPr>
  </w:style>
  <w:style w:type="paragraph" w:styleId="a4">
    <w:name w:val="footer"/>
    <w:basedOn w:val="a"/>
    <w:link w:val="Char0"/>
    <w:uiPriority w:val="99"/>
    <w:unhideWhenUsed/>
    <w:rsid w:val="009C4FCF"/>
    <w:pPr>
      <w:tabs>
        <w:tab w:val="center" w:pos="4153"/>
        <w:tab w:val="right" w:pos="8306"/>
      </w:tabs>
      <w:snapToGrid w:val="0"/>
      <w:jc w:val="left"/>
    </w:pPr>
    <w:rPr>
      <w:sz w:val="18"/>
      <w:szCs w:val="18"/>
    </w:rPr>
  </w:style>
  <w:style w:type="character" w:customStyle="1" w:styleId="Char0">
    <w:name w:val="页脚 Char"/>
    <w:basedOn w:val="a0"/>
    <w:link w:val="a4"/>
    <w:uiPriority w:val="99"/>
    <w:rsid w:val="009C4FCF"/>
    <w:rPr>
      <w:sz w:val="18"/>
      <w:szCs w:val="18"/>
    </w:rPr>
  </w:style>
  <w:style w:type="table" w:styleId="a5">
    <w:name w:val="Table Grid"/>
    <w:basedOn w:val="a1"/>
    <w:qFormat/>
    <w:rsid w:val="009C4FCF"/>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334</Words>
  <Characters>1904</Characters>
  <Application>Microsoft Office Word</Application>
  <DocSecurity>0</DocSecurity>
  <Lines>15</Lines>
  <Paragraphs>4</Paragraphs>
  <ScaleCrop>false</ScaleCrop>
  <Company>Microsoft</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2019-11-05T00:26:00Z</dcterms:created>
  <dcterms:modified xsi:type="dcterms:W3CDTF">2020-05-09T01:36:00Z</dcterms:modified>
</cp:coreProperties>
</file>